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0001543779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91"/>
        <w:gridCol w:w="4814"/>
      </w:tblGrid>
      <w:tr>
        <w:trPr/>
        <w:tc>
          <w:tcPr>
            <w:tcW w:w="5391" w:type="dxa"/>
            <w:tcBorders/>
            <w:vAlign w:val="center"/>
          </w:tcPr>
          <w:p>
            <w:pPr>
              <w:pStyle w:val="TableContents"/>
              <w:bidi w:val="0"/>
              <w:spacing w:before="0" w:after="283"/>
              <w:jc w:val="left"/>
              <w:rPr/>
            </w:pPr>
            <w:r>
              <w:rPr/>
              <w:t>Name of Issuer</w:t>
            </w:r>
          </w:p>
        </w:tc>
        <w:tc>
          <w:tcPr>
            <w:tcW w:w="4814" w:type="dxa"/>
            <w:tcBorders/>
            <w:vAlign w:val="center"/>
          </w:tcPr>
          <w:p>
            <w:pPr>
              <w:pStyle w:val="TableContents"/>
              <w:bidi w:val="0"/>
              <w:spacing w:before="0" w:after="0"/>
              <w:jc w:val="left"/>
              <w:rPr/>
            </w:pPr>
            <w:r>
              <w:rPr/>
              <w:t>Charles River Laboratories International, Inc.</w:t>
            </w:r>
          </w:p>
        </w:tc>
      </w:tr>
      <w:tr>
        <w:trPr/>
        <w:tc>
          <w:tcPr>
            <w:tcW w:w="5391" w:type="dxa"/>
            <w:tcBorders/>
            <w:vAlign w:val="center"/>
          </w:tcPr>
          <w:p>
            <w:pPr>
              <w:pStyle w:val="TableContents"/>
              <w:bidi w:val="0"/>
              <w:spacing w:before="0" w:after="283"/>
              <w:jc w:val="left"/>
              <w:rPr/>
            </w:pPr>
            <w:r>
              <w:rPr/>
              <w:t>SEC File Number</w:t>
            </w:r>
          </w:p>
        </w:tc>
        <w:tc>
          <w:tcPr>
            <w:tcW w:w="4814" w:type="dxa"/>
            <w:tcBorders/>
            <w:vAlign w:val="center"/>
          </w:tcPr>
          <w:p>
            <w:pPr>
              <w:pStyle w:val="TableContents"/>
              <w:bidi w:val="0"/>
              <w:spacing w:before="0" w:after="0"/>
              <w:jc w:val="left"/>
              <w:rPr/>
            </w:pPr>
            <w:r>
              <w:rPr/>
              <w:t>001-15943</w:t>
            </w:r>
          </w:p>
        </w:tc>
      </w:tr>
      <w:tr>
        <w:trPr/>
        <w:tc>
          <w:tcPr>
            <w:tcW w:w="5391" w:type="dxa"/>
            <w:tcBorders/>
            <w:vAlign w:val="center"/>
          </w:tcPr>
          <w:p>
            <w:pPr>
              <w:pStyle w:val="TableContents"/>
              <w:bidi w:val="0"/>
              <w:spacing w:before="0" w:after="283"/>
              <w:jc w:val="left"/>
              <w:rPr/>
            </w:pPr>
            <w:r>
              <w:rPr/>
              <w:t>Address of Issuer</w:t>
            </w:r>
          </w:p>
        </w:tc>
        <w:tc>
          <w:tcPr>
            <w:tcW w:w="4814" w:type="dxa"/>
            <w:tcBorders/>
            <w:vAlign w:val="center"/>
          </w:tcPr>
          <w:p>
            <w:pPr>
              <w:pStyle w:val="TableContents"/>
              <w:bidi w:val="0"/>
              <w:spacing w:before="0" w:after="0"/>
              <w:jc w:val="left"/>
              <w:rPr/>
            </w:pPr>
            <w:r>
              <w:rPr/>
              <w:t>251 Ballardvale Street</w:t>
              <w:br/>
              <w:t>Wilmington</w:t>
              <w:br/>
              <w:t xml:space="preserve">MASSACHUSETTS </w:t>
              <w:br/>
              <w:t>01887</w:t>
            </w:r>
          </w:p>
        </w:tc>
      </w:tr>
      <w:tr>
        <w:trPr/>
        <w:tc>
          <w:tcPr>
            <w:tcW w:w="5391" w:type="dxa"/>
            <w:tcBorders/>
            <w:vAlign w:val="center"/>
          </w:tcPr>
          <w:p>
            <w:pPr>
              <w:pStyle w:val="TableContents"/>
              <w:bidi w:val="0"/>
              <w:spacing w:before="0" w:after="283"/>
              <w:jc w:val="left"/>
              <w:rPr/>
            </w:pPr>
            <w:r>
              <w:rPr/>
              <w:t>Phone</w:t>
            </w:r>
          </w:p>
        </w:tc>
        <w:tc>
          <w:tcPr>
            <w:tcW w:w="4814" w:type="dxa"/>
            <w:tcBorders/>
            <w:vAlign w:val="center"/>
          </w:tcPr>
          <w:p>
            <w:pPr>
              <w:pStyle w:val="TableContents"/>
              <w:bidi w:val="0"/>
              <w:spacing w:before="0" w:after="0"/>
              <w:jc w:val="left"/>
              <w:rPr/>
            </w:pPr>
            <w:r>
              <w:rPr/>
              <w:t>4242153534</w:t>
            </w:r>
          </w:p>
        </w:tc>
      </w:tr>
      <w:tr>
        <w:trPr/>
        <w:tc>
          <w:tcPr>
            <w:tcW w:w="5391" w:type="dxa"/>
            <w:tcBorders/>
            <w:vAlign w:val="center"/>
          </w:tcPr>
          <w:p>
            <w:pPr>
              <w:pStyle w:val="TableContents"/>
              <w:bidi w:val="0"/>
              <w:spacing w:before="0" w:after="283"/>
              <w:jc w:val="left"/>
              <w:rPr/>
            </w:pPr>
            <w:r>
              <w:rPr/>
              <w:t>Name of Person for Whose Account the Securities are To Be Sold</w:t>
            </w:r>
          </w:p>
        </w:tc>
        <w:tc>
          <w:tcPr>
            <w:tcW w:w="4814" w:type="dxa"/>
            <w:tcBorders/>
            <w:vAlign w:val="center"/>
          </w:tcPr>
          <w:p>
            <w:pPr>
              <w:pStyle w:val="TableContents"/>
              <w:bidi w:val="0"/>
              <w:spacing w:before="0" w:after="0"/>
              <w:jc w:val="left"/>
              <w:rPr/>
            </w:pPr>
            <w:r>
              <w:rPr/>
              <w:t>Michael Knell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91" w:type="dxa"/>
            <w:tcBorders/>
            <w:vAlign w:val="center"/>
          </w:tcPr>
          <w:p>
            <w:pPr>
              <w:pStyle w:val="TableContents"/>
              <w:bidi w:val="0"/>
              <w:spacing w:before="0" w:after="283"/>
              <w:jc w:val="left"/>
              <w:rPr/>
            </w:pPr>
            <w:r>
              <w:rPr/>
              <w:t>Relationship to Issuer</w:t>
            </w:r>
          </w:p>
        </w:tc>
        <w:tc>
          <w:tcPr>
            <w:tcW w:w="48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Common Stock</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6645</w:t>
            </w:r>
          </w:p>
        </w:tc>
        <w:tc>
          <w:tcPr>
            <w:tcW w:w="1358" w:type="dxa"/>
            <w:tcBorders/>
            <w:vAlign w:val="center"/>
          </w:tcPr>
          <w:p>
            <w:pPr>
              <w:pStyle w:val="TableContents"/>
              <w:bidi w:val="0"/>
              <w:spacing w:before="0" w:after="283"/>
              <w:jc w:val="left"/>
              <w:rPr/>
            </w:pPr>
            <w:r>
              <w:rPr/>
              <w:t>1727700</w:t>
            </w:r>
          </w:p>
        </w:tc>
        <w:tc>
          <w:tcPr>
            <w:tcW w:w="1536" w:type="dxa"/>
            <w:tcBorders/>
            <w:vAlign w:val="center"/>
          </w:tcPr>
          <w:p>
            <w:pPr>
              <w:pStyle w:val="TableContents"/>
              <w:bidi w:val="0"/>
              <w:spacing w:before="0" w:after="283"/>
              <w:jc w:val="left"/>
              <w:rPr/>
            </w:pPr>
            <w:r>
              <w:rPr/>
              <w:t>48167730</w:t>
            </w:r>
          </w:p>
        </w:tc>
        <w:tc>
          <w:tcPr>
            <w:tcW w:w="1558" w:type="dxa"/>
            <w:tcBorders/>
            <w:vAlign w:val="center"/>
          </w:tcPr>
          <w:p>
            <w:pPr>
              <w:pStyle w:val="TableContents"/>
              <w:bidi w:val="0"/>
              <w:spacing w:before="0" w:after="283"/>
              <w:jc w:val="left"/>
              <w:rPr/>
            </w:pPr>
            <w:r>
              <w:rPr/>
              <w:t>08/06/2026</w:t>
            </w:r>
          </w:p>
        </w:tc>
        <w:tc>
          <w:tcPr>
            <w:tcW w:w="136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9"/>
        <w:gridCol w:w="1117"/>
        <w:gridCol w:w="1460"/>
        <w:gridCol w:w="1454"/>
        <w:gridCol w:w="522"/>
        <w:gridCol w:w="1117"/>
        <w:gridCol w:w="1171"/>
        <w:gridCol w:w="1058"/>
        <w:gridCol w:w="1187"/>
      </w:tblGrid>
      <w:tr>
        <w:trPr/>
        <w:tc>
          <w:tcPr>
            <w:tcW w:w="1119" w:type="dxa"/>
            <w:tcBorders/>
            <w:vAlign w:val="center"/>
          </w:tcPr>
          <w:p>
            <w:pPr>
              <w:pStyle w:val="TableHeading"/>
              <w:suppressLineNumbers/>
              <w:bidi w:val="0"/>
              <w:spacing w:before="0" w:after="283"/>
              <w:jc w:val="center"/>
              <w:rPr/>
            </w:pPr>
            <w:r>
              <w:rPr/>
              <w:t>Title of the Class</w:t>
            </w:r>
          </w:p>
        </w:tc>
        <w:tc>
          <w:tcPr>
            <w:tcW w:w="1117" w:type="dxa"/>
            <w:tcBorders/>
            <w:vAlign w:val="center"/>
          </w:tcPr>
          <w:p>
            <w:pPr>
              <w:pStyle w:val="TableHeading"/>
              <w:suppressLineNumbers/>
              <w:bidi w:val="0"/>
              <w:spacing w:before="0" w:after="283"/>
              <w:jc w:val="center"/>
              <w:rPr/>
            </w:pPr>
            <w:r>
              <w:rPr/>
              <w:t>Date you Acquired</w:t>
            </w:r>
          </w:p>
        </w:tc>
        <w:tc>
          <w:tcPr>
            <w:tcW w:w="1460" w:type="dxa"/>
            <w:tcBorders/>
            <w:vAlign w:val="center"/>
          </w:tcPr>
          <w:p>
            <w:pPr>
              <w:pStyle w:val="TableHeading"/>
              <w:suppressLineNumbers/>
              <w:bidi w:val="0"/>
              <w:spacing w:before="0" w:after="283"/>
              <w:jc w:val="center"/>
              <w:rPr/>
            </w:pPr>
            <w:r>
              <w:rPr/>
              <w:t>Nature of Acquisition Transaction</w:t>
            </w:r>
          </w:p>
        </w:tc>
        <w:tc>
          <w:tcPr>
            <w:tcW w:w="1454" w:type="dxa"/>
            <w:tcBorders/>
            <w:vAlign w:val="center"/>
          </w:tcPr>
          <w:p>
            <w:pPr>
              <w:pStyle w:val="TableHeading"/>
              <w:suppressLineNumbers/>
              <w:bidi w:val="0"/>
              <w:spacing w:before="0" w:after="283"/>
              <w:jc w:val="center"/>
              <w:rPr/>
            </w:pPr>
            <w:r>
              <w:rPr/>
              <w:t>Name of Person from Whom Acquired</w:t>
            </w:r>
          </w:p>
        </w:tc>
        <w:tc>
          <w:tcPr>
            <w:tcW w:w="522" w:type="dxa"/>
            <w:tcBorders/>
            <w:vAlign w:val="center"/>
          </w:tcPr>
          <w:p>
            <w:pPr>
              <w:pStyle w:val="TableHeading"/>
              <w:suppressLineNumbers/>
              <w:bidi w:val="0"/>
              <w:spacing w:before="0" w:after="283"/>
              <w:jc w:val="center"/>
              <w:rPr/>
            </w:pPr>
            <w:r>
              <w:rPr/>
              <w:t>Is this a Gift?</w:t>
            </w:r>
          </w:p>
        </w:tc>
        <w:tc>
          <w:tcPr>
            <w:tcW w:w="1117" w:type="dxa"/>
            <w:tcBorders/>
            <w:vAlign w:val="center"/>
          </w:tcPr>
          <w:p>
            <w:pPr>
              <w:pStyle w:val="TableHeading"/>
              <w:suppressLineNumbers/>
              <w:bidi w:val="0"/>
              <w:spacing w:before="0" w:after="283"/>
              <w:jc w:val="center"/>
              <w:rPr/>
            </w:pPr>
            <w:r>
              <w:rPr/>
              <w:t>Date Donor Acquired</w:t>
            </w:r>
          </w:p>
        </w:tc>
        <w:tc>
          <w:tcPr>
            <w:tcW w:w="1171" w:type="dxa"/>
            <w:tcBorders/>
            <w:vAlign w:val="center"/>
          </w:tcPr>
          <w:p>
            <w:pPr>
              <w:pStyle w:val="TableHeading"/>
              <w:suppressLineNumbers/>
              <w:bidi w:val="0"/>
              <w:spacing w:before="0" w:after="283"/>
              <w:jc w:val="center"/>
              <w:rPr/>
            </w:pPr>
            <w:r>
              <w:rPr/>
              <w:t>Amount of Securities Acquired</w:t>
            </w:r>
          </w:p>
        </w:tc>
        <w:tc>
          <w:tcPr>
            <w:tcW w:w="1058" w:type="dxa"/>
            <w:tcBorders/>
            <w:vAlign w:val="center"/>
          </w:tcPr>
          <w:p>
            <w:pPr>
              <w:pStyle w:val="TableHeading"/>
              <w:suppressLineNumbers/>
              <w:bidi w:val="0"/>
              <w:spacing w:before="0" w:after="283"/>
              <w:jc w:val="center"/>
              <w:rPr/>
            </w:pPr>
            <w:r>
              <w:rPr/>
              <w:t>Date of Payment</w:t>
            </w:r>
          </w:p>
        </w:tc>
        <w:tc>
          <w:tcPr>
            <w:tcW w:w="118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9" w:type="dxa"/>
            <w:tcBorders/>
            <w:vAlign w:val="center"/>
          </w:tcPr>
          <w:p>
            <w:pPr>
              <w:pStyle w:val="TableContents"/>
              <w:bidi w:val="0"/>
              <w:spacing w:before="0" w:after="283"/>
              <w:jc w:val="left"/>
              <w:rPr/>
            </w:pPr>
            <w:r>
              <w:rPr/>
              <w:t>Common</w:t>
            </w:r>
          </w:p>
        </w:tc>
        <w:tc>
          <w:tcPr>
            <w:tcW w:w="1117" w:type="dxa"/>
            <w:tcBorders/>
            <w:vAlign w:val="center"/>
          </w:tcPr>
          <w:p>
            <w:pPr>
              <w:pStyle w:val="TableContents"/>
              <w:bidi w:val="0"/>
              <w:spacing w:before="0" w:after="283"/>
              <w:jc w:val="left"/>
              <w:rPr/>
            </w:pPr>
            <w:r>
              <w:rPr/>
              <w:t>01/28/2022</w:t>
            </w:r>
          </w:p>
        </w:tc>
        <w:tc>
          <w:tcPr>
            <w:tcW w:w="1460" w:type="dxa"/>
            <w:tcBorders/>
            <w:vAlign w:val="center"/>
          </w:tcPr>
          <w:p>
            <w:pPr>
              <w:pStyle w:val="TableContents"/>
              <w:bidi w:val="0"/>
              <w:spacing w:before="0" w:after="283"/>
              <w:jc w:val="left"/>
              <w:rPr/>
            </w:pPr>
            <w:r>
              <w:rPr/>
              <w:t>RSUs &amp; PSUs</w:t>
            </w:r>
          </w:p>
        </w:tc>
        <w:tc>
          <w:tcPr>
            <w:tcW w:w="1454" w:type="dxa"/>
            <w:tcBorders/>
            <w:vAlign w:val="center"/>
          </w:tcPr>
          <w:p>
            <w:pPr>
              <w:pStyle w:val="TableContents"/>
              <w:bidi w:val="0"/>
              <w:spacing w:before="0" w:after="283"/>
              <w:jc w:val="left"/>
              <w:rPr/>
            </w:pPr>
            <w:r>
              <w:rPr/>
              <w:t>Charles River Laboratories International, Inc.</w:t>
            </w:r>
          </w:p>
        </w:tc>
        <w:tc>
          <w:tcPr>
            <w:tcW w:w="52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pPr>
            <w:r>
              <w:rPr/>
              <w:t>4300</w:t>
            </w:r>
          </w:p>
        </w:tc>
        <w:tc>
          <w:tcPr>
            <w:tcW w:w="1058" w:type="dxa"/>
            <w:tcBorders/>
            <w:vAlign w:val="center"/>
          </w:tcPr>
          <w:p>
            <w:pPr>
              <w:pStyle w:val="TableContents"/>
              <w:bidi w:val="0"/>
              <w:spacing w:before="0" w:after="283"/>
              <w:jc w:val="left"/>
              <w:rPr/>
            </w:pPr>
            <w:r>
              <w:rPr/>
              <w:t>08/06/2026</w:t>
            </w:r>
          </w:p>
        </w:tc>
        <w:tc>
          <w:tcPr>
            <w:tcW w:w="1187" w:type="dxa"/>
            <w:tcBorders/>
            <w:vAlign w:val="center"/>
          </w:tcPr>
          <w:p>
            <w:pPr>
              <w:pStyle w:val="TableContents"/>
              <w:bidi w:val="0"/>
              <w:spacing w:before="0" w:after="283"/>
              <w:jc w:val="left"/>
              <w:rPr/>
            </w:pPr>
            <w:r>
              <w:rPr/>
              <w:t>Cash</w:t>
            </w:r>
          </w:p>
        </w:tc>
      </w:tr>
      <w:tr>
        <w:trPr/>
        <w:tc>
          <w:tcPr>
            <w:tcW w:w="1119" w:type="dxa"/>
            <w:tcBorders/>
            <w:vAlign w:val="center"/>
          </w:tcPr>
          <w:p>
            <w:pPr>
              <w:pStyle w:val="TableContents"/>
              <w:bidi w:val="0"/>
              <w:spacing w:before="0" w:after="283"/>
              <w:jc w:val="left"/>
              <w:rPr/>
            </w:pPr>
            <w:r>
              <w:rPr/>
              <w:t>Common</w:t>
            </w:r>
          </w:p>
        </w:tc>
        <w:tc>
          <w:tcPr>
            <w:tcW w:w="1117" w:type="dxa"/>
            <w:tcBorders/>
            <w:vAlign w:val="center"/>
          </w:tcPr>
          <w:p>
            <w:pPr>
              <w:pStyle w:val="TableContents"/>
              <w:bidi w:val="0"/>
              <w:spacing w:before="0" w:after="283"/>
              <w:jc w:val="left"/>
              <w:rPr/>
            </w:pPr>
            <w:r>
              <w:rPr/>
              <w:t>08/06/2026</w:t>
            </w:r>
          </w:p>
        </w:tc>
        <w:tc>
          <w:tcPr>
            <w:tcW w:w="1460" w:type="dxa"/>
            <w:tcBorders/>
            <w:vAlign w:val="center"/>
          </w:tcPr>
          <w:p>
            <w:pPr>
              <w:pStyle w:val="TableContents"/>
              <w:bidi w:val="0"/>
              <w:spacing w:before="0" w:after="283"/>
              <w:jc w:val="left"/>
              <w:rPr/>
            </w:pPr>
            <w:r>
              <w:rPr/>
              <w:t>Stock Option Exercise</w:t>
            </w:r>
          </w:p>
        </w:tc>
        <w:tc>
          <w:tcPr>
            <w:tcW w:w="1454" w:type="dxa"/>
            <w:tcBorders/>
            <w:vAlign w:val="center"/>
          </w:tcPr>
          <w:p>
            <w:pPr>
              <w:pStyle w:val="TableContents"/>
              <w:bidi w:val="0"/>
              <w:spacing w:before="0" w:after="283"/>
              <w:jc w:val="left"/>
              <w:rPr/>
            </w:pPr>
            <w:r>
              <w:rPr/>
              <w:t>Charles River Laboratories International, Inc.</w:t>
            </w:r>
          </w:p>
        </w:tc>
        <w:tc>
          <w:tcPr>
            <w:tcW w:w="52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pPr>
            <w:r>
              <w:rPr/>
              <w:t>2345</w:t>
            </w:r>
          </w:p>
        </w:tc>
        <w:tc>
          <w:tcPr>
            <w:tcW w:w="1058" w:type="dxa"/>
            <w:tcBorders/>
            <w:vAlign w:val="center"/>
          </w:tcPr>
          <w:p>
            <w:pPr>
              <w:pStyle w:val="TableContents"/>
              <w:bidi w:val="0"/>
              <w:spacing w:before="0" w:after="283"/>
              <w:jc w:val="left"/>
              <w:rPr/>
            </w:pPr>
            <w:r>
              <w:rPr/>
              <w:t>08/06/2026</w:t>
            </w:r>
          </w:p>
        </w:tc>
        <w:tc>
          <w:tcPr>
            <w:tcW w:w="118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30"/>
        <w:gridCol w:w="8175"/>
      </w:tblGrid>
      <w:tr>
        <w:trPr/>
        <w:tc>
          <w:tcPr>
            <w:tcW w:w="2030" w:type="dxa"/>
            <w:tcBorders/>
            <w:vAlign w:val="center"/>
          </w:tcPr>
          <w:p>
            <w:pPr>
              <w:pStyle w:val="TableContents"/>
              <w:bidi w:val="0"/>
              <w:spacing w:before="0" w:after="283"/>
              <w:jc w:val="left"/>
              <w:rPr/>
            </w:pPr>
            <w:r>
              <w:rPr/>
              <w:t>Remarks</w:t>
            </w:r>
          </w:p>
        </w:tc>
        <w:tc>
          <w:tcPr>
            <w:tcW w:w="8175" w:type="dxa"/>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283"/>
              <w:jc w:val="left"/>
              <w:rPr/>
            </w:pPr>
            <w:r>
              <w:rPr/>
              <w:t>Date of Notice</w:t>
            </w:r>
          </w:p>
        </w:tc>
        <w:tc>
          <w:tcPr>
            <w:tcW w:w="8175"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30" w:type="dxa"/>
            <w:tcBorders/>
            <w:vAlign w:val="center"/>
          </w:tcPr>
          <w:p>
            <w:pPr>
              <w:pStyle w:val="TableContents"/>
              <w:bidi w:val="0"/>
              <w:spacing w:before="0" w:after="283"/>
              <w:jc w:val="left"/>
              <w:rPr/>
            </w:pPr>
            <w:r>
              <w:rPr/>
              <w:t>Signature</w:t>
            </w:r>
          </w:p>
        </w:tc>
        <w:tc>
          <w:tcPr>
            <w:tcW w:w="8175" w:type="dxa"/>
            <w:tcBorders/>
            <w:vAlign w:val="center"/>
          </w:tcPr>
          <w:p>
            <w:pPr>
              <w:pStyle w:val="TableContents"/>
              <w:bidi w:val="0"/>
              <w:spacing w:before="0" w:after="0"/>
              <w:jc w:val="left"/>
              <w:rPr/>
            </w:pPr>
            <w:r>
              <w:rPr/>
              <w:t>/s/JOSEPH CASSIDY, for UBS Financial Services Inc, as attorney-in-fact for Michael Knell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3087</Characters>
  <CharactersWithSpaces>3625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